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33" w:rsidRPr="006F0B33" w:rsidRDefault="006F0B33" w:rsidP="006F0B33">
      <w:pPr>
        <w:pStyle w:val="Web"/>
        <w:jc w:val="center"/>
        <w:rPr>
          <w:rFonts w:ascii="華康中楷體" w:eastAsia="華康中楷體"/>
          <w:sz w:val="32"/>
          <w:szCs w:val="28"/>
        </w:rPr>
      </w:pPr>
      <w:bookmarkStart w:id="0" w:name="_GoBack"/>
      <w:r w:rsidRPr="006F0B33">
        <w:rPr>
          <w:rFonts w:ascii="華康中楷體" w:eastAsia="華康中楷體" w:hint="eastAsia"/>
          <w:sz w:val="32"/>
          <w:szCs w:val="28"/>
        </w:rPr>
        <w:t>資源系</w:t>
      </w:r>
      <w:r w:rsidRPr="006F0B33">
        <w:rPr>
          <w:rFonts w:ascii="華康中楷體" w:eastAsia="華康中楷體" w:hint="eastAsia"/>
          <w:sz w:val="32"/>
          <w:szCs w:val="28"/>
        </w:rPr>
        <w:t>外系課程認定</w:t>
      </w:r>
    </w:p>
    <w:bookmarkEnd w:id="0"/>
    <w:p w:rsidR="00D80521" w:rsidRDefault="00D80521" w:rsidP="00D80521">
      <w:pPr>
        <w:pStyle w:val="Web"/>
      </w:pPr>
      <w:proofErr w:type="gramStart"/>
      <w:r>
        <w:rPr>
          <w:rFonts w:ascii="華康中楷體" w:eastAsia="華康中楷體" w:hint="eastAsia"/>
        </w:rPr>
        <w:t>依照</w:t>
      </w:r>
      <w:r>
        <w:t>依照</w:t>
      </w:r>
      <w:proofErr w:type="gramEnd"/>
      <w:r>
        <w:t>104.1.8 103學年度第4次系</w:t>
      </w:r>
      <w:proofErr w:type="gramStart"/>
      <w:r>
        <w:t>務</w:t>
      </w:r>
      <w:proofErr w:type="gramEnd"/>
      <w:r>
        <w:t>會議紀錄決議，以下課程系上未開授者得至</w:t>
      </w:r>
      <w:r>
        <w:rPr>
          <w:rFonts w:ascii="華康中楷體" w:eastAsia="華康中楷體" w:hint="eastAsia"/>
        </w:rPr>
        <w:t>本校各學院及中心範圍內所開授課程自由</w:t>
      </w:r>
      <w:r>
        <w:t>選讀，並承認為本系畢業學分</w:t>
      </w:r>
      <w:r>
        <w:rPr>
          <w:rFonts w:hint="eastAsia"/>
        </w:rPr>
        <w:t>：</w:t>
      </w:r>
    </w:p>
    <w:p w:rsidR="00D80521" w:rsidRPr="00D80521" w:rsidRDefault="00D80521" w:rsidP="00D80521">
      <w:pPr>
        <w:pStyle w:val="Web"/>
        <w:rPr>
          <w:bdr w:val="single" w:sz="4" w:space="0" w:color="auto"/>
        </w:rPr>
      </w:pPr>
      <w:r w:rsidRPr="00D80521">
        <w:rPr>
          <w:rFonts w:hint="eastAsia"/>
          <w:bdr w:val="single" w:sz="4" w:space="0" w:color="auto"/>
        </w:rPr>
        <w:t>課程名稱</w:t>
      </w:r>
    </w:p>
    <w:p w:rsidR="00D80521" w:rsidRDefault="00D80521" w:rsidP="00D80521">
      <w:pPr>
        <w:pStyle w:val="Web"/>
      </w:pPr>
      <w:r>
        <w:rPr>
          <w:rFonts w:hint="eastAsia"/>
        </w:rPr>
        <w:t>地球化學概論</w:t>
      </w:r>
    </w:p>
    <w:p w:rsidR="00D80521" w:rsidRDefault="00D80521" w:rsidP="00D80521">
      <w:pPr>
        <w:pStyle w:val="Web"/>
      </w:pPr>
      <w:r>
        <w:rPr>
          <w:rFonts w:hint="eastAsia"/>
        </w:rPr>
        <w:t>流體力學</w:t>
      </w:r>
    </w:p>
    <w:p w:rsidR="00D80521" w:rsidRDefault="00D80521" w:rsidP="00D80521">
      <w:pPr>
        <w:pStyle w:val="Web"/>
      </w:pPr>
      <w:r>
        <w:rPr>
          <w:rFonts w:hint="eastAsia"/>
        </w:rPr>
        <w:t>通風排水及安全工程</w:t>
      </w:r>
    </w:p>
    <w:p w:rsidR="00D80521" w:rsidRDefault="00D80521" w:rsidP="00D80521">
      <w:pPr>
        <w:pStyle w:val="Web"/>
      </w:pPr>
      <w:r>
        <w:rPr>
          <w:rFonts w:hint="eastAsia"/>
        </w:rPr>
        <w:t>岩石力學</w:t>
      </w:r>
    </w:p>
    <w:p w:rsidR="00D80521" w:rsidRDefault="00D80521" w:rsidP="00D80521">
      <w:pPr>
        <w:pStyle w:val="Web"/>
      </w:pPr>
      <w:r>
        <w:rPr>
          <w:rFonts w:hint="eastAsia"/>
        </w:rPr>
        <w:t>岩石工程</w:t>
      </w:r>
    </w:p>
    <w:p w:rsidR="00D80521" w:rsidRDefault="00D80521" w:rsidP="00D80521">
      <w:pPr>
        <w:pStyle w:val="Web"/>
      </w:pPr>
      <w:r>
        <w:rPr>
          <w:rFonts w:hint="eastAsia"/>
        </w:rPr>
        <w:t>炸藥與爆破工程</w:t>
      </w:r>
    </w:p>
    <w:p w:rsidR="00D80521" w:rsidRDefault="00D80521" w:rsidP="00D80521">
      <w:pPr>
        <w:pStyle w:val="Web"/>
      </w:pPr>
      <w:r>
        <w:rPr>
          <w:rFonts w:hint="eastAsia"/>
        </w:rPr>
        <w:t>礦場設計</w:t>
      </w:r>
    </w:p>
    <w:p w:rsidR="00D80521" w:rsidRDefault="00D80521" w:rsidP="00D80521">
      <w:pPr>
        <w:pStyle w:val="Web"/>
      </w:pPr>
      <w:r>
        <w:rPr>
          <w:rFonts w:hint="eastAsia"/>
        </w:rPr>
        <w:t>選廠設計</w:t>
      </w:r>
    </w:p>
    <w:p w:rsidR="00D80521" w:rsidRDefault="00D80521" w:rsidP="00D80521">
      <w:pPr>
        <w:pStyle w:val="Web"/>
      </w:pPr>
      <w:r>
        <w:rPr>
          <w:rFonts w:hint="eastAsia"/>
        </w:rPr>
        <w:t>野外地質學</w:t>
      </w:r>
    </w:p>
    <w:p w:rsidR="00D80521" w:rsidRDefault="00D80521" w:rsidP="00D80521">
      <w:pPr>
        <w:pStyle w:val="Web"/>
      </w:pPr>
      <w:r>
        <w:rPr>
          <w:rFonts w:hint="eastAsia"/>
        </w:rPr>
        <w:t>水文學</w:t>
      </w:r>
    </w:p>
    <w:p w:rsidR="00D80521" w:rsidRDefault="00D80521" w:rsidP="00D80521">
      <w:pPr>
        <w:pStyle w:val="Web"/>
      </w:pPr>
      <w:r>
        <w:rPr>
          <w:rFonts w:hint="eastAsia"/>
        </w:rPr>
        <w:t>物理化學</w:t>
      </w:r>
    </w:p>
    <w:sectPr w:rsidR="00D80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26A1"/>
    <w:multiLevelType w:val="singleLevel"/>
    <w:tmpl w:val="76EE2014"/>
    <w:lvl w:ilvl="0">
      <w:start w:val="1"/>
      <w:numFmt w:val="decimal"/>
      <w:lvlText w:val="%1、"/>
      <w:legacy w:legacy="1" w:legacySpace="0" w:legacyIndent="420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21"/>
    <w:rsid w:val="006F0B33"/>
    <w:rsid w:val="00D80521"/>
    <w:rsid w:val="00E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8129"/>
  <w15:chartTrackingRefBased/>
  <w15:docId w15:val="{5B616107-61BB-465C-AE6F-333C0F2C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052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2021-07-12T07:37:00Z</dcterms:created>
  <dcterms:modified xsi:type="dcterms:W3CDTF">2021-07-12T07:43:00Z</dcterms:modified>
</cp:coreProperties>
</file>